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16" w:rsidRPr="00FD3116" w:rsidRDefault="00FD3116" w:rsidP="00FD3116">
      <w:pPr>
        <w:widowControl/>
        <w:numPr>
          <w:ilvl w:val="0"/>
          <w:numId w:val="1"/>
        </w:numPr>
        <w:shd w:val="clear" w:color="auto" w:fill="FCFCFC"/>
        <w:ind w:left="0"/>
        <w:jc w:val="center"/>
        <w:rPr>
          <w:rFonts w:ascii="Arial" w:eastAsia="宋体" w:hAnsi="Arial" w:cs="Arial"/>
          <w:b/>
          <w:bCs/>
          <w:color w:val="0069B7"/>
          <w:kern w:val="0"/>
          <w:sz w:val="33"/>
          <w:szCs w:val="33"/>
        </w:rPr>
      </w:pPr>
      <w:r w:rsidRPr="00FD3116">
        <w:rPr>
          <w:rFonts w:ascii="Arial" w:eastAsia="宋体" w:hAnsi="Arial" w:cs="Arial"/>
          <w:b/>
          <w:bCs/>
          <w:color w:val="0069B7"/>
          <w:kern w:val="0"/>
          <w:sz w:val="33"/>
          <w:szCs w:val="33"/>
        </w:rPr>
        <w:t>Measures for the Implementation of International Registration of Marks under Madrid Agreement</w:t>
      </w:r>
    </w:p>
    <w:p w:rsidR="00FD3116" w:rsidRPr="00FD3116" w:rsidRDefault="00FD3116" w:rsidP="00FD3116">
      <w:pPr>
        <w:widowControl/>
        <w:numPr>
          <w:ilvl w:val="0"/>
          <w:numId w:val="1"/>
        </w:numPr>
        <w:shd w:val="clear" w:color="auto" w:fill="FCFCFC"/>
        <w:ind w:left="0"/>
        <w:jc w:val="center"/>
        <w:rPr>
          <w:rFonts w:ascii="Arial" w:eastAsia="宋体" w:hAnsi="Arial" w:cs="Arial"/>
          <w:color w:val="666666"/>
          <w:kern w:val="0"/>
          <w:szCs w:val="21"/>
        </w:rPr>
      </w:pPr>
      <w:r w:rsidRPr="00FD3116">
        <w:rPr>
          <w:rFonts w:ascii="Arial" w:eastAsia="宋体" w:hAnsi="Arial" w:cs="Arial"/>
          <w:color w:val="666666"/>
          <w:kern w:val="0"/>
          <w:szCs w:val="21"/>
        </w:rPr>
        <w:t>2015-07-20</w:t>
      </w:r>
    </w:p>
    <w:p w:rsidR="00FD3116" w:rsidRPr="00FD3116" w:rsidRDefault="00FD3116" w:rsidP="00FD3116">
      <w:pPr>
        <w:widowControl/>
        <w:numPr>
          <w:ilvl w:val="0"/>
          <w:numId w:val="1"/>
        </w:numPr>
        <w:shd w:val="clear" w:color="auto" w:fill="FCFCFC"/>
        <w:ind w:left="0"/>
        <w:jc w:val="left"/>
        <w:rPr>
          <w:rFonts w:ascii="宋体" w:eastAsia="宋体" w:hAnsi="宋体" w:cs="Arial"/>
          <w:color w:val="666666"/>
          <w:kern w:val="0"/>
          <w:szCs w:val="21"/>
        </w:rPr>
      </w:pPr>
      <w:r w:rsidRPr="00FD3116">
        <w:rPr>
          <w:rFonts w:ascii="Arial" w:eastAsia="宋体" w:hAnsi="Arial" w:cs="Arial" w:hint="eastAsia"/>
          <w:color w:val="666666"/>
          <w:kern w:val="0"/>
          <w:szCs w:val="21"/>
        </w:rPr>
        <w:t>           Measures for the Implementation of International Registration of Marks under Madrid Agreement </w:t>
      </w:r>
      <w:r w:rsidRPr="00FD3116">
        <w:rPr>
          <w:rFonts w:ascii="Arial" w:eastAsia="宋体" w:hAnsi="Arial" w:cs="Arial" w:hint="eastAsia"/>
          <w:color w:val="666666"/>
          <w:kern w:val="0"/>
          <w:szCs w:val="21"/>
        </w:rPr>
        <w:br/>
      </w:r>
      <w:r w:rsidRPr="00FD3116">
        <w:rPr>
          <w:rFonts w:ascii="Arial" w:eastAsia="宋体" w:hAnsi="Arial" w:cs="Arial" w:hint="eastAsia"/>
          <w:color w:val="666666"/>
          <w:kern w:val="0"/>
          <w:szCs w:val="21"/>
        </w:rPr>
        <w:br/>
        <w:t>                     (Issued by the State Administration for Industry and Commerce on 17 April 2003)</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r>
      <w:r w:rsidRPr="00FD3116">
        <w:rPr>
          <w:rFonts w:ascii="Arial" w:eastAsia="宋体" w:hAnsi="Arial" w:cs="Arial" w:hint="eastAsia"/>
          <w:color w:val="666666"/>
          <w:kern w:val="0"/>
          <w:szCs w:val="21"/>
        </w:rPr>
        <w:br/>
        <w:t>Article 1 These Measures are hereby formulated in accordance with the provision of Article 12 of the Implementing Regulations of the Trademark Law of the People</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s Republic of China (hereinafter referred to as the Implementing Regulation).</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The international registration of marks provided in Article 12 of the Implementing regulations refers to international registration of marks under the Madrid Agreement Concerning the International Registration of marks (hereinafter referred to as the Madrid Agreement), the Protocol Relating to the Madrid Agreement Concerning the International Registration of Marks (hereinafter referred to as the Madrid Protocol) and the Common Regulations under the Madrid Agreement Concerning the International Registration of Marks and the Protocol relating to that Agreement (hereinafter referred to as the Common Regulations).</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2 These Measures shall apply to applications for international registration of marks with China being the country of origin, and applications designating territorial extension to China and other relevant applications.</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These Measures do not apply to the registration of trademarks in a foreign country through a route other than the Madrid System .The applicant may entrust a trademark agency, a foreign representative, a law firm or its branch in a foreign country to deal with the registration matter.</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3 Any party applying for international registration of a mark with china being the country of origin shall have real and effective industrial or commercial establishments in China, or be domiciled in China, or be a Chinese national.</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4 Where any party is eligible for the international registration of a mark as provided under Article 3 of these Measures and his or its mark has been registered in the Trademark Office of the administrative authority for industry and commerce under the State Council (hereinafter referred to as the Trademark </w:t>
      </w:r>
      <w:proofErr w:type="gramStart"/>
      <w:r w:rsidRPr="00FD3116">
        <w:rPr>
          <w:rFonts w:ascii="Arial" w:eastAsia="宋体" w:hAnsi="Arial" w:cs="Arial" w:hint="eastAsia"/>
          <w:color w:val="666666"/>
          <w:kern w:val="0"/>
          <w:szCs w:val="21"/>
        </w:rPr>
        <w:t>Office )</w:t>
      </w:r>
      <w:proofErr w:type="gramEnd"/>
      <w:r w:rsidRPr="00FD3116">
        <w:rPr>
          <w:rFonts w:ascii="Arial" w:eastAsia="宋体" w:hAnsi="Arial" w:cs="Arial" w:hint="eastAsia"/>
          <w:color w:val="666666"/>
          <w:kern w:val="0"/>
          <w:szCs w:val="21"/>
        </w:rPr>
        <w:t>, he or it may apply for international registration of the mark under the Madrid agreement.</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Where any party is eligible for the international registration of a mark as provided under Article 3 of these Measures and his or its mark has been registered in the trademark Office or an application has been filed with the Trademark Office for the registration of the mark, he or it may apply for international registration of the mark under the Madrid Protocol.</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5 </w:t>
      </w:r>
      <w:proofErr w:type="gramStart"/>
      <w:r w:rsidRPr="00FD3116">
        <w:rPr>
          <w:rFonts w:ascii="Arial" w:eastAsia="宋体" w:hAnsi="Arial" w:cs="Arial" w:hint="eastAsia"/>
          <w:color w:val="666666"/>
          <w:kern w:val="0"/>
          <w:szCs w:val="21"/>
        </w:rPr>
        <w:t>Any</w:t>
      </w:r>
      <w:proofErr w:type="gramEnd"/>
      <w:r w:rsidRPr="00FD3116">
        <w:rPr>
          <w:rFonts w:ascii="Arial" w:eastAsia="宋体" w:hAnsi="Arial" w:cs="Arial" w:hint="eastAsia"/>
          <w:color w:val="666666"/>
          <w:kern w:val="0"/>
          <w:szCs w:val="21"/>
        </w:rPr>
        <w:t xml:space="preserve"> party applying for international registration of a mark shall deal with the matter through the Trademark Office.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r>
      <w:r w:rsidRPr="00FD3116">
        <w:rPr>
          <w:rFonts w:ascii="Arial" w:eastAsia="宋体" w:hAnsi="Arial" w:cs="Arial" w:hint="eastAsia"/>
          <w:color w:val="666666"/>
          <w:kern w:val="0"/>
          <w:szCs w:val="21"/>
        </w:rPr>
        <w:lastRenderedPageBreak/>
        <w:t xml:space="preserve">An applicant or an authorized trademark agency thereby may directly file an application in person at, or post the application </w:t>
      </w:r>
      <w:proofErr w:type="gramStart"/>
      <w:r w:rsidRPr="00FD3116">
        <w:rPr>
          <w:rFonts w:ascii="Arial" w:eastAsia="宋体" w:hAnsi="Arial" w:cs="Arial" w:hint="eastAsia"/>
          <w:color w:val="666666"/>
          <w:kern w:val="0"/>
          <w:szCs w:val="21"/>
        </w:rPr>
        <w:t>to ,</w:t>
      </w:r>
      <w:proofErr w:type="gramEnd"/>
      <w:r w:rsidRPr="00FD3116">
        <w:rPr>
          <w:rFonts w:ascii="Arial" w:eastAsia="宋体" w:hAnsi="Arial" w:cs="Arial" w:hint="eastAsia"/>
          <w:color w:val="666666"/>
          <w:kern w:val="0"/>
          <w:szCs w:val="21"/>
        </w:rPr>
        <w:t xml:space="preserve"> the Trademark Office.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6 Any party filing an application in respect of matters such as subsequent designation, renunciation or cancellation of the international registration of a mark under the Madrid Agreement shall deal with the matter through the trademark </w:t>
      </w:r>
      <w:proofErr w:type="spellStart"/>
      <w:r w:rsidRPr="00FD3116">
        <w:rPr>
          <w:rFonts w:ascii="Arial" w:eastAsia="宋体" w:hAnsi="Arial" w:cs="Arial" w:hint="eastAsia"/>
          <w:color w:val="666666"/>
          <w:kern w:val="0"/>
          <w:szCs w:val="21"/>
        </w:rPr>
        <w:t>Office.Any</w:t>
      </w:r>
      <w:proofErr w:type="spellEnd"/>
      <w:r w:rsidRPr="00FD3116">
        <w:rPr>
          <w:rFonts w:ascii="Arial" w:eastAsia="宋体" w:hAnsi="Arial" w:cs="Arial" w:hint="eastAsia"/>
          <w:color w:val="666666"/>
          <w:kern w:val="0"/>
          <w:szCs w:val="21"/>
        </w:rPr>
        <w:t xml:space="preserve"> party filing an application in respect of such matters as assignment, reduction of goods or services, modification of the name or address of the registrant, modification on the name or address of an agent or renewal of the international registration of the mark under the Madrid Agreement may deal with the matter through the Trademark office or directly at the International Bureau of the World Intellectual Property Office (hereinafter referred to as the International Bureau).</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Any party filing an application in respect of subsequent designation, assignment, reduction of goods or services, abandonment or cancellation of the mark, modification of the name or address of the registrant, modification of the name or address of the agent, or renewal of, the international registration of the mark under the Madrid Protocol may deal with the matter through the Trademark Office or directly at the International Bureau.</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Dealing with the matter through the trademark Office, the applicant or the authorized trademark agency thereby may directly file an application at, or post the application to, the Trademark Office.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Dealing with the matter at the International Bureau, the applicant or the authorized trademark agency thereby may file the application with, or post the application to, the International Bureau.</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7 Any party applying for international registration of a mark or dealing with other relevant matters through the Trademark Office may fill out the English or French forms prepared by the International Bureau, or fill out the Chinese forms prepared by the Trademark Office, but it or he shall pay the Trademark Office the translation fee.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In addition to the fees provided in the Common Regulations, any party applying for international registration of a mark or dealing with other relevant matters shall pay the Trademark Office the procedural fee.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8 </w:t>
      </w:r>
      <w:proofErr w:type="gramStart"/>
      <w:r w:rsidRPr="00FD3116">
        <w:rPr>
          <w:rFonts w:ascii="Arial" w:eastAsia="宋体" w:hAnsi="Arial" w:cs="Arial" w:hint="eastAsia"/>
          <w:color w:val="666666"/>
          <w:kern w:val="0"/>
          <w:szCs w:val="21"/>
        </w:rPr>
        <w:t>If</w:t>
      </w:r>
      <w:proofErr w:type="gramEnd"/>
      <w:r w:rsidRPr="00FD3116">
        <w:rPr>
          <w:rFonts w:ascii="Arial" w:eastAsia="宋体" w:hAnsi="Arial" w:cs="Arial" w:hint="eastAsia"/>
          <w:color w:val="666666"/>
          <w:kern w:val="0"/>
          <w:szCs w:val="21"/>
        </w:rPr>
        <w:t xml:space="preserve"> the applicant for international registration of a mark is a natural person, he shall indicate his Chinese name. If the applicant is a legal person or any other organization, it shall indicate its Chinese name in full.</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If the natural person, legal person or any other organization has an equivalent translation of his or its name in a foreign language, he or it may indicate the name in the foreign language. If he or it does not have a translation of his or its name in a foreign language, he or it shall indicate his or its name in the Chinese phonetic alphabet.</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9 </w:t>
      </w:r>
      <w:proofErr w:type="gramStart"/>
      <w:r w:rsidRPr="00FD3116">
        <w:rPr>
          <w:rFonts w:ascii="Arial" w:eastAsia="宋体" w:hAnsi="Arial" w:cs="Arial" w:hint="eastAsia"/>
          <w:color w:val="666666"/>
          <w:kern w:val="0"/>
          <w:szCs w:val="21"/>
        </w:rPr>
        <w:t>An</w:t>
      </w:r>
      <w:proofErr w:type="gramEnd"/>
      <w:r w:rsidRPr="00FD3116">
        <w:rPr>
          <w:rFonts w:ascii="Arial" w:eastAsia="宋体" w:hAnsi="Arial" w:cs="Arial" w:hint="eastAsia"/>
          <w:color w:val="666666"/>
          <w:kern w:val="0"/>
          <w:szCs w:val="21"/>
        </w:rPr>
        <w:t xml:space="preserve"> applicant shall indicate his or its address in full (including the address and postal code) in the application for international registration of a mark, telephone number and facsimile number.</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10 </w:t>
      </w:r>
      <w:proofErr w:type="gramStart"/>
      <w:r w:rsidRPr="00FD3116">
        <w:rPr>
          <w:rFonts w:ascii="Arial" w:eastAsia="宋体" w:hAnsi="Arial" w:cs="Arial" w:hint="eastAsia"/>
          <w:color w:val="666666"/>
          <w:kern w:val="0"/>
          <w:szCs w:val="21"/>
        </w:rPr>
        <w:t>An</w:t>
      </w:r>
      <w:proofErr w:type="gramEnd"/>
      <w:r w:rsidRPr="00FD3116">
        <w:rPr>
          <w:rFonts w:ascii="Arial" w:eastAsia="宋体" w:hAnsi="Arial" w:cs="Arial" w:hint="eastAsia"/>
          <w:color w:val="666666"/>
          <w:kern w:val="0"/>
          <w:szCs w:val="21"/>
        </w:rPr>
        <w:t xml:space="preserve"> application for international registration of a mark may designate one class of goods or service, or two or more classes of goods or service.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11 Applying for international registration of a mark, the applicant shall furnish:</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w:t>
      </w:r>
      <w:proofErr w:type="spellStart"/>
      <w:r w:rsidRPr="00FD3116">
        <w:rPr>
          <w:rFonts w:ascii="Arial" w:eastAsia="宋体" w:hAnsi="Arial" w:cs="Arial" w:hint="eastAsia"/>
          <w:color w:val="666666"/>
          <w:kern w:val="0"/>
          <w:szCs w:val="21"/>
        </w:rPr>
        <w:t>i</w:t>
      </w:r>
      <w:proofErr w:type="spellEnd"/>
      <w:r w:rsidRPr="00FD3116">
        <w:rPr>
          <w:rFonts w:ascii="Arial" w:eastAsia="宋体" w:hAnsi="Arial" w:cs="Arial" w:hint="eastAsia"/>
          <w:color w:val="666666"/>
          <w:kern w:val="0"/>
          <w:szCs w:val="21"/>
        </w:rPr>
        <w:t xml:space="preserve">) a copy of the Certificate of Trademark Registration in China or a copy of the Notification on the Acceptance of Application for Trademark Registration issued by the Trademark </w:t>
      </w:r>
      <w:r w:rsidRPr="00FD3116">
        <w:rPr>
          <w:rFonts w:ascii="Arial" w:eastAsia="宋体" w:hAnsi="Arial" w:cs="Arial" w:hint="eastAsia"/>
          <w:color w:val="666666"/>
          <w:kern w:val="0"/>
          <w:szCs w:val="21"/>
        </w:rPr>
        <w:lastRenderedPageBreak/>
        <w:t>Office;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(ii) a Certificate of Priority if the right of priority is claimed;</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(iii) a Certificate of Qualification of the Applicant, such as copies of Business License, Certification of Residence or the Identification Card;</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(iv) a Power of Attorney if an agency is appointed;</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(v) two copies of the reproduction of the mark, the size of which shall be less than 80mm x 80mm but more than 20mm x 20mm.</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12 The date on which the Trademark Office receives an application for international registration of a mark shall be the filing date.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Any application for international registration of a mark which has not been filled as prescribed shall be returned and the filing date thereof shall not be retained.</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Where an application has substantially met the requirements for formality, but yet amendment is needed, the Trademark Office shall notify the applicant or the agent thereof to make an amendment within 15 days from the date of receipt of the notification. The date of service of the Trademark Office</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s Notification of Amendment on an interested party shall, if the Notification is posted, be the date indicated by the postmark on which the interested party receives it. Where the receiving date indicated by the postmark is illegible or there is no postmark, the Notification shall be considered served on the party 15 days after the date on which the document is sent. Failure to make amendment shall be deemed abandonment of the application, and the Trademark Office shall notify the applicant in writing.</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Where fees are required for the application for international registration of a mark or any other application dealt with through the Trademark Office, payment of the relevant fees shall be made to the Trademark Office within 15 days after the date of receipt of the Notification from the Trademark Office on the payment of the fee. The date of service of the Trademark Office</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s Notification of Payment on an interested party shall, if the Notification is posted, be the date indicated by the postmark on which the interested party receives the notification. Failure to make the payment shall be deemed abandonment of the application, and the Trademark Office shall notify the applicant in writing.</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13 Where the Trademark Office notifies the International Bureau to reject, ex officio, an application requesting for territorial extension to China, the Trademark Office shall not confirm the rejection with the International Bureau any longer.</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14 Within 3 months after the first day of the month following the publication of the International Mark by the World Intellectual Property Organization, any party may file an opposition with the Trademark Office against an application requesting for territorial extension to China published in the said Gazette.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An application for opposition may involve one class of goods or service, or two or more classes of goods or services.</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Where an opponent withdraws his or its application for opposition, the Trademark Office shall terminate the opposition proceeding and notify the interested party in writing.</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15 An applicant requesting for territorial extension of a collective mark or certification mark to China shall submit</w:t>
      </w:r>
      <w:r w:rsidRPr="00FD3116">
        <w:rPr>
          <w:rFonts w:ascii="Arial" w:eastAsia="宋体" w:hAnsi="Arial" w:cs="Arial" w:hint="eastAsia"/>
          <w:color w:val="666666"/>
          <w:kern w:val="0"/>
          <w:szCs w:val="21"/>
        </w:rPr>
        <w:t>，</w:t>
      </w:r>
      <w:r w:rsidRPr="00FD3116">
        <w:rPr>
          <w:rFonts w:ascii="Arial" w:eastAsia="宋体" w:hAnsi="Arial" w:cs="Arial" w:hint="eastAsia"/>
          <w:color w:val="666666"/>
          <w:kern w:val="0"/>
          <w:szCs w:val="21"/>
        </w:rPr>
        <w:t xml:space="preserve">through a trademark agency and according to the relevant provisions, to the Trademark Office the certificate of the qualification of the subject, the regulation governing the use of the mark and any other documents of </w:t>
      </w:r>
      <w:r w:rsidRPr="00FD3116">
        <w:rPr>
          <w:rFonts w:ascii="Arial" w:eastAsia="宋体" w:hAnsi="Arial" w:cs="Arial" w:hint="eastAsia"/>
          <w:color w:val="666666"/>
          <w:kern w:val="0"/>
          <w:szCs w:val="21"/>
        </w:rPr>
        <w:lastRenderedPageBreak/>
        <w:t>certification within three months from the date of the entry of the mark in the International Register of the International Bureau of the World Intellectual Property Organization.</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If the certificate of the qualification of the subject and the regulation governing the use of the mark and any other documents of certification are not submitted within three months, the Trademark Office shall reject the application of the collective or certification mark requesting for the territorial extension.</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16 Where an assignor fails to apply, according to law, for assignment in a lump of all his or its identical or similar marks in respects of the same or similar goods, the Trademark Office shall notify the registrant for international registration of a mark to rectify the situation within 30 days from the date of receipt of the notification; if the situation is not rectified at the expiration of the time limit, the Trademark Office shall decide that the said assignment is not valid in China, and declare it to the International Bureau. Any interested party who is not satisfied with the declaration by the Trademark Office may institute legal proceedings with the people</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s court within 30 days from the date of receipt of the declaration by the Trademark Office. Where no legal proceedings is instituted at the expiration of the time limit, the decision of the Trademark Office shall come into effect, and the date for the decision to come into effect is the date on which the decision is made.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If any deletion or reduction does not comply with the requirements on the classification of goods or services enforced in China, the Trademark Office shall decide that the deletion reduction is not valid in China, and declare it to the International Bureau. Any interested party who is not satisfied with the declaration by the Trademark Office may institute legal proceedings with the people</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 xml:space="preserve">s court within 30 days from the date of receipt of the declaration by the Trademark Office. Where the legal proceedings are not instituted at </w:t>
      </w:r>
      <w:proofErr w:type="spellStart"/>
      <w:proofErr w:type="gramStart"/>
      <w:r w:rsidRPr="00FD3116">
        <w:rPr>
          <w:rFonts w:ascii="Arial" w:eastAsia="宋体" w:hAnsi="Arial" w:cs="Arial" w:hint="eastAsia"/>
          <w:color w:val="666666"/>
          <w:kern w:val="0"/>
          <w:szCs w:val="21"/>
        </w:rPr>
        <w:t>he</w:t>
      </w:r>
      <w:proofErr w:type="spellEnd"/>
      <w:proofErr w:type="gramEnd"/>
      <w:r w:rsidRPr="00FD3116">
        <w:rPr>
          <w:rFonts w:ascii="Arial" w:eastAsia="宋体" w:hAnsi="Arial" w:cs="Arial" w:hint="eastAsia"/>
          <w:color w:val="666666"/>
          <w:kern w:val="0"/>
          <w:szCs w:val="21"/>
        </w:rPr>
        <w:t xml:space="preserve"> expiration of the time limit, the decision of the Trademark Office shall come into effect, and the date for the decision to come into effect is the date on which the decision is made.</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17 </w:t>
      </w:r>
      <w:proofErr w:type="gramStart"/>
      <w:r w:rsidRPr="00FD3116">
        <w:rPr>
          <w:rFonts w:ascii="Arial" w:eastAsia="宋体" w:hAnsi="Arial" w:cs="Arial" w:hint="eastAsia"/>
          <w:color w:val="666666"/>
          <w:kern w:val="0"/>
          <w:szCs w:val="21"/>
        </w:rPr>
        <w:t>Any</w:t>
      </w:r>
      <w:proofErr w:type="gramEnd"/>
      <w:r w:rsidRPr="00FD3116">
        <w:rPr>
          <w:rFonts w:ascii="Arial" w:eastAsia="宋体" w:hAnsi="Arial" w:cs="Arial" w:hint="eastAsia"/>
          <w:color w:val="666666"/>
          <w:kern w:val="0"/>
          <w:szCs w:val="21"/>
        </w:rPr>
        <w:t xml:space="preserve"> party licensing another party to use his or its trademark of international registration in the territory of China shall deal with the matter in accordance with the Trademark Law and the Implementing Regulations thereof.</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18 Where an applicant requesting for territorial extension to China substitutes his or its trademark of international registration for a trademark registered in China, the mark</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s international registration shall not affect the right of the mark</w:t>
      </w:r>
      <w:proofErr w:type="gramStart"/>
      <w:r w:rsidRPr="00FD3116">
        <w:rPr>
          <w:rFonts w:ascii="Arial" w:eastAsia="宋体" w:hAnsi="Arial" w:cs="Arial" w:hint="eastAsia"/>
          <w:color w:val="666666"/>
          <w:kern w:val="0"/>
          <w:szCs w:val="21"/>
        </w:rPr>
        <w:t>’</w:t>
      </w:r>
      <w:proofErr w:type="gramEnd"/>
      <w:r w:rsidRPr="00FD3116">
        <w:rPr>
          <w:rFonts w:ascii="Arial" w:eastAsia="宋体" w:hAnsi="Arial" w:cs="Arial" w:hint="eastAsia"/>
          <w:color w:val="666666"/>
          <w:kern w:val="0"/>
          <w:szCs w:val="21"/>
        </w:rPr>
        <w:t>s registration obtained in China.</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Any party requesting for substitution of the international registration having entered in the Trademark Registration Register of the Trademark Office for an earlier national registration shall do so through a trademark agency and pay the required fees.</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19 Where a trademark of international registration under protection in China falls within the circumstances provided in Article 41 of the Trademark Law, the owner of the trademark or an interested party or any other party may, depending on the circumstances, apply to the Trademark Review and Adjudication Board for adjudication of a dispute or for adjudication on the cancellation of the said mark under protection in China. The application for adjudication shall be filed after the expiration of the time limit for rejection of the trademark in China.</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 xml:space="preserve">Article 20 </w:t>
      </w:r>
      <w:proofErr w:type="gramStart"/>
      <w:r w:rsidRPr="00FD3116">
        <w:rPr>
          <w:rFonts w:ascii="Arial" w:eastAsia="宋体" w:hAnsi="Arial" w:cs="Arial" w:hint="eastAsia"/>
          <w:color w:val="666666"/>
          <w:kern w:val="0"/>
          <w:szCs w:val="21"/>
        </w:rPr>
        <w:t>Any</w:t>
      </w:r>
      <w:proofErr w:type="gramEnd"/>
      <w:r w:rsidRPr="00FD3116">
        <w:rPr>
          <w:rFonts w:ascii="Arial" w:eastAsia="宋体" w:hAnsi="Arial" w:cs="Arial" w:hint="eastAsia"/>
          <w:color w:val="666666"/>
          <w:kern w:val="0"/>
          <w:szCs w:val="21"/>
        </w:rPr>
        <w:t xml:space="preserve"> party who designates protection of international registration of a mark in China may, form the date of expiration of the time limit for rejection of the mark, appoint a </w:t>
      </w:r>
      <w:r w:rsidRPr="00FD3116">
        <w:rPr>
          <w:rFonts w:ascii="Arial" w:eastAsia="宋体" w:hAnsi="Arial" w:cs="Arial" w:hint="eastAsia"/>
          <w:color w:val="666666"/>
          <w:kern w:val="0"/>
          <w:szCs w:val="21"/>
        </w:rPr>
        <w:lastRenderedPageBreak/>
        <w:t>trademark agency to apply to the Trademark Office for issuance of a certificate that his or its mark is under protection in China.</w:t>
      </w:r>
      <w:r w:rsidRPr="00FD3116">
        <w:rPr>
          <w:rFonts w:ascii="Arial" w:eastAsia="宋体" w:hAnsi="Arial" w:cs="Arial" w:hint="eastAsia"/>
          <w:color w:val="666666"/>
          <w:kern w:val="0"/>
        </w:rPr>
        <w:t> </w:t>
      </w:r>
      <w:r w:rsidRPr="00FD3116">
        <w:rPr>
          <w:rFonts w:ascii="Arial" w:eastAsia="宋体" w:hAnsi="Arial" w:cs="Arial" w:hint="eastAsia"/>
          <w:color w:val="666666"/>
          <w:kern w:val="0"/>
          <w:szCs w:val="21"/>
        </w:rPr>
        <w:br/>
        <w:t>Article 21 These Measures shall enter into force on June 1, 2003, and the Measures for the Implementation of International Registration of Marks under Madrid Agreement issued by the State Administration for Industry and Commerce on May 24,1996 shall be simultaneously abrogated</w:t>
      </w:r>
      <w:r w:rsidRPr="00FD3116">
        <w:rPr>
          <w:rFonts w:ascii="Arial" w:eastAsia="宋体" w:hAnsi="Arial" w:cs="Arial" w:hint="eastAsia"/>
          <w:color w:val="666666"/>
          <w:kern w:val="0"/>
        </w:rPr>
        <w:t> </w:t>
      </w:r>
    </w:p>
    <w:p w:rsidR="00782FA1" w:rsidRPr="00FD3116" w:rsidRDefault="00782FA1"/>
    <w:sectPr w:rsidR="00782FA1" w:rsidRPr="00FD3116"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5AF"/>
    <w:multiLevelType w:val="multilevel"/>
    <w:tmpl w:val="401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116"/>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3116"/>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11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D3116"/>
  </w:style>
</w:styles>
</file>

<file path=word/webSettings.xml><?xml version="1.0" encoding="utf-8"?>
<w:webSettings xmlns:r="http://schemas.openxmlformats.org/officeDocument/2006/relationships" xmlns:w="http://schemas.openxmlformats.org/wordprocessingml/2006/main">
  <w:divs>
    <w:div w:id="1929583141">
      <w:bodyDiv w:val="1"/>
      <w:marLeft w:val="0"/>
      <w:marRight w:val="0"/>
      <w:marTop w:val="0"/>
      <w:marBottom w:val="0"/>
      <w:divBdr>
        <w:top w:val="none" w:sz="0" w:space="0" w:color="auto"/>
        <w:left w:val="none" w:sz="0" w:space="0" w:color="auto"/>
        <w:bottom w:val="none" w:sz="0" w:space="0" w:color="auto"/>
        <w:right w:val="none" w:sz="0" w:space="0" w:color="auto"/>
      </w:divBdr>
      <w:divsChild>
        <w:div w:id="117028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2018-04-02T07:42:00Z</dcterms:created>
  <dcterms:modified xsi:type="dcterms:W3CDTF">2018-04-02T07:43:00Z</dcterms:modified>
</cp:coreProperties>
</file>